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BA16" w14:textId="77777777" w:rsidR="009522C1" w:rsidRPr="009522C1" w:rsidRDefault="009522C1" w:rsidP="009522C1">
      <w:pPr>
        <w:pStyle w:val="Title"/>
      </w:pPr>
      <w:r w:rsidRPr="009522C1">
        <w:t>Salt for the earth, light for the world</w:t>
      </w:r>
    </w:p>
    <w:p w14:paraId="5C9E979C" w14:textId="77777777" w:rsidR="009522C1" w:rsidRDefault="009522C1" w:rsidP="009522C1">
      <w:pPr>
        <w:pStyle w:val="Subtitle"/>
      </w:pPr>
      <w:r w:rsidRPr="009522C1">
        <w:t xml:space="preserve">A </w:t>
      </w:r>
      <w:r>
        <w:t xml:space="preserve">theological </w:t>
      </w:r>
      <w:r w:rsidRPr="009522C1">
        <w:t>reflection on our emerging vision</w:t>
      </w:r>
      <w:r w:rsidR="00E748ED">
        <w:t xml:space="preserve"> and priorities</w:t>
      </w:r>
    </w:p>
    <w:p w14:paraId="4B2B2FA9" w14:textId="77777777" w:rsidR="009522C1" w:rsidRDefault="009522C1" w:rsidP="003835AB">
      <w:pPr>
        <w:pStyle w:val="Heading1"/>
        <w:numPr>
          <w:ilvl w:val="0"/>
          <w:numId w:val="4"/>
        </w:numPr>
      </w:pPr>
      <w:r>
        <w:t>Who is this vision for?</w:t>
      </w:r>
    </w:p>
    <w:p w14:paraId="52D04720" w14:textId="77777777" w:rsidR="009522C1" w:rsidRDefault="009522C1" w:rsidP="003835AB"/>
    <w:p w14:paraId="1B458393" w14:textId="16E9DE72" w:rsidR="00367AB6" w:rsidRDefault="009522C1" w:rsidP="003835AB">
      <w:r w:rsidRPr="003835AB">
        <w:rPr>
          <w:noProof/>
        </w:rPr>
        <w:drawing>
          <wp:anchor distT="0" distB="0" distL="114300" distR="114300" simplePos="0" relativeHeight="251659264" behindDoc="0" locked="0" layoutInCell="1" allowOverlap="1" wp14:anchorId="5A9D6CF3" wp14:editId="64698F67">
            <wp:simplePos x="0" y="0"/>
            <wp:positionH relativeFrom="margin">
              <wp:posOffset>2640561</wp:posOffset>
            </wp:positionH>
            <wp:positionV relativeFrom="margin">
              <wp:posOffset>1243099</wp:posOffset>
            </wp:positionV>
            <wp:extent cx="3111500" cy="1750060"/>
            <wp:effectExtent l="0" t="0" r="0" b="2540"/>
            <wp:wrapSquare wrapText="bothSides"/>
            <wp:docPr id="4" name="Picture 3" descr="Diagram&#10;&#10;Description automatically generated">
              <a:extLst xmlns:a="http://schemas.openxmlformats.org/drawingml/2006/main">
                <a:ext uri="{FF2B5EF4-FFF2-40B4-BE49-F238E27FC236}">
                  <a16:creationId xmlns:a16="http://schemas.microsoft.com/office/drawing/2014/main" id="{036381DB-D71B-0B4E-BD16-BF76BEDD45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agram&#10;&#10;Description automatically generated">
                      <a:extLst>
                        <a:ext uri="{FF2B5EF4-FFF2-40B4-BE49-F238E27FC236}">
                          <a16:creationId xmlns:a16="http://schemas.microsoft.com/office/drawing/2014/main" id="{036381DB-D71B-0B4E-BD16-BF76BEDD45B1}"/>
                        </a:ext>
                      </a:extLst>
                    </pic:cNvPr>
                    <pic:cNvPicPr>
                      <a:picLocks noChangeAspect="1"/>
                    </pic:cNvPicPr>
                  </pic:nvPicPr>
                  <pic:blipFill rotWithShape="1">
                    <a:blip r:embed="rId10">
                      <a:extLst>
                        <a:ext uri="{28A0092B-C50C-407E-A947-70E740481C1C}">
                          <a14:useLocalDpi xmlns:a14="http://schemas.microsoft.com/office/drawing/2010/main" val="0"/>
                        </a:ext>
                      </a:extLst>
                    </a:blip>
                    <a:srcRect t="9553" b="18791"/>
                    <a:stretch/>
                  </pic:blipFill>
                  <pic:spPr>
                    <a:xfrm>
                      <a:off x="0" y="0"/>
                      <a:ext cx="3111500" cy="1750060"/>
                    </a:xfrm>
                    <a:prstGeom prst="rect">
                      <a:avLst/>
                    </a:prstGeom>
                  </pic:spPr>
                </pic:pic>
              </a:graphicData>
            </a:graphic>
            <wp14:sizeRelH relativeFrom="page">
              <wp14:pctWidth>0</wp14:pctWidth>
            </wp14:sizeRelH>
            <wp14:sizeRelV relativeFrom="page">
              <wp14:pctHeight>0</wp14:pctHeight>
            </wp14:sizeRelV>
          </wp:anchor>
        </w:drawing>
      </w:r>
      <w:r w:rsidR="003835AB">
        <w:t xml:space="preserve">The Canadian artist Graham McKay published </w:t>
      </w:r>
      <w:r w:rsidR="00C35D7F">
        <w:t>the</w:t>
      </w:r>
      <w:r w:rsidR="003835AB">
        <w:t xml:space="preserve"> first version of this cartoon </w:t>
      </w:r>
      <w:r w:rsidR="003C2A43">
        <w:t>on 11th</w:t>
      </w:r>
      <w:r w:rsidR="003835AB">
        <w:t xml:space="preserve"> March </w:t>
      </w:r>
      <w:r>
        <w:t>(</w:t>
      </w:r>
      <w:r w:rsidR="00367AB6">
        <w:t>the day the WHO declared a pandemic</w:t>
      </w:r>
      <w:r>
        <w:t>)</w:t>
      </w:r>
      <w:r w:rsidR="00367AB6">
        <w:t xml:space="preserve"> </w:t>
      </w:r>
      <w:r w:rsidR="003835AB">
        <w:t xml:space="preserve">and the second (adding the third wave) in May. His picture has been revised, </w:t>
      </w:r>
      <w:proofErr w:type="gramStart"/>
      <w:r w:rsidR="003835AB">
        <w:t>used</w:t>
      </w:r>
      <w:proofErr w:type="gramEnd"/>
      <w:r w:rsidR="003835AB">
        <w:t xml:space="preserve"> and adapted</w:t>
      </w:r>
      <w:r w:rsidR="003835AB">
        <w:rPr>
          <w:rStyle w:val="FootnoteReference"/>
        </w:rPr>
        <w:footnoteReference w:id="1"/>
      </w:r>
      <w:r w:rsidR="003835AB">
        <w:t xml:space="preserve"> as a symbol of the questions the </w:t>
      </w:r>
      <w:r w:rsidR="00367AB6">
        <w:t xml:space="preserve">whole </w:t>
      </w:r>
      <w:r w:rsidR="003835AB">
        <w:t xml:space="preserve">world is facing </w:t>
      </w:r>
      <w:r w:rsidR="00367AB6">
        <w:t xml:space="preserve">in the next decade.  </w:t>
      </w:r>
    </w:p>
    <w:p w14:paraId="54D555EC" w14:textId="77777777" w:rsidR="00367AB6" w:rsidRDefault="00367AB6" w:rsidP="003835AB"/>
    <w:p w14:paraId="174E2F6E" w14:textId="77777777" w:rsidR="00367AB6" w:rsidRDefault="009522C1" w:rsidP="003835AB">
      <w:r>
        <w:t>A</w:t>
      </w:r>
      <w:r w:rsidR="00367AB6">
        <w:t xml:space="preserve"> small city is threatened by the huge waves of the pandemic, a</w:t>
      </w:r>
      <w:r w:rsidR="003C2A43">
        <w:t xml:space="preserve"> </w:t>
      </w:r>
      <w:r w:rsidR="00367AB6">
        <w:t xml:space="preserve">recession and climate change. Some would add a fourth wave, a new industrial revolution which will fundamentally alter the role of work in our society.  </w:t>
      </w:r>
    </w:p>
    <w:p w14:paraId="2D7E49A2" w14:textId="77777777" w:rsidR="00367AB6" w:rsidRDefault="00367AB6" w:rsidP="003835AB"/>
    <w:p w14:paraId="60DB87F1" w14:textId="250777CF" w:rsidR="00367AB6" w:rsidRDefault="00367AB6" w:rsidP="003835AB">
      <w:r>
        <w:t xml:space="preserve">As we seek to develop a </w:t>
      </w:r>
      <w:r w:rsidR="003C2A43">
        <w:t xml:space="preserve">new </w:t>
      </w:r>
      <w:r>
        <w:t xml:space="preserve">vision for the Church of England in the 2020s, one </w:t>
      </w:r>
      <w:r w:rsidR="009522C1">
        <w:t xml:space="preserve">of </w:t>
      </w:r>
      <w:r>
        <w:t xml:space="preserve">the key questions will be: who is this vision for? </w:t>
      </w:r>
    </w:p>
    <w:p w14:paraId="60FB1C50" w14:textId="77777777" w:rsidR="00367AB6" w:rsidRDefault="00367AB6" w:rsidP="003835AB"/>
    <w:p w14:paraId="1C7A1B41" w14:textId="77777777" w:rsidR="00367AB6" w:rsidRDefault="00367AB6" w:rsidP="003835AB">
      <w:r>
        <w:t xml:space="preserve">The world is asking profound questions at the beginning of this new decade about what it means to be human. The first wave of COVID 19 raises questions about the </w:t>
      </w:r>
      <w:r w:rsidRPr="009522C1">
        <w:rPr>
          <w:b/>
          <w:bCs/>
        </w:rPr>
        <w:t>fragility of life</w:t>
      </w:r>
      <w:r w:rsidR="003C2A43">
        <w:t>, the worth of every person</w:t>
      </w:r>
      <w:r>
        <w:t xml:space="preserve"> and of mortality. The second</w:t>
      </w:r>
      <w:r w:rsidR="003C2A43">
        <w:t xml:space="preserve"> wave</w:t>
      </w:r>
      <w:r>
        <w:t xml:space="preserve"> of recession raises questions of </w:t>
      </w:r>
      <w:r w:rsidRPr="009522C1">
        <w:rPr>
          <w:b/>
          <w:bCs/>
        </w:rPr>
        <w:t>justice and fairness</w:t>
      </w:r>
      <w:r w:rsidR="003C2A43">
        <w:t xml:space="preserve">, </w:t>
      </w:r>
      <w:proofErr w:type="gramStart"/>
      <w:r w:rsidR="003C2A43">
        <w:t>diversity</w:t>
      </w:r>
      <w:proofErr w:type="gramEnd"/>
      <w:r w:rsidR="003C2A43">
        <w:t xml:space="preserve"> and inclusion</w:t>
      </w:r>
      <w:r>
        <w:t xml:space="preserve"> in an unequal world. The third wave of climate change and biodiversity raises questions of </w:t>
      </w:r>
      <w:r w:rsidRPr="009522C1">
        <w:rPr>
          <w:b/>
          <w:bCs/>
        </w:rPr>
        <w:t>sustainability</w:t>
      </w:r>
      <w:r>
        <w:t xml:space="preserve"> and care for the earth. The fourth industrial revolution raises questions of </w:t>
      </w:r>
      <w:r w:rsidRPr="009522C1">
        <w:rPr>
          <w:b/>
          <w:bCs/>
        </w:rPr>
        <w:t>purpose</w:t>
      </w:r>
      <w:r>
        <w:t xml:space="preserve"> and the role of fruitful work in human flourishing.</w:t>
      </w:r>
    </w:p>
    <w:p w14:paraId="13745F90" w14:textId="77777777" w:rsidR="003C2A43" w:rsidRDefault="003C2A43" w:rsidP="003835AB"/>
    <w:p w14:paraId="7282CDB5" w14:textId="77777777" w:rsidR="003C2A43" w:rsidRDefault="003C2A43" w:rsidP="003835AB">
      <w:r>
        <w:t xml:space="preserve">The Church of England has a vocation to be a Church for all people in all places. We are seeking now to develop a Christian vision for every person and a Christian vision for the world.  </w:t>
      </w:r>
    </w:p>
    <w:p w14:paraId="1F1A9403" w14:textId="77777777" w:rsidR="003C2A43" w:rsidRDefault="003C2A43" w:rsidP="003835AB"/>
    <w:p w14:paraId="59AD0949" w14:textId="77777777" w:rsidR="003C2A43" w:rsidRDefault="003C2A43" w:rsidP="003835AB">
      <w:r>
        <w:t xml:space="preserve">The heart of our vision and the heart of our message </w:t>
      </w:r>
      <w:r w:rsidR="005E4CDD">
        <w:t xml:space="preserve">therefore </w:t>
      </w:r>
      <w:r>
        <w:t>need to speak to these four great questions of our age. We must not be like those in the picture who are saying: “Be sure to wash your hands and all will be well”. Our diagnosis and our prescription must be adequate to the task before us and the times in which we live. We must not be focussed only on Church structures or internal questions in a time of such deep crisis.  We must be faithful to a vision of God’s kingdom and of hope: “If anyone is in Christ, there is a new creation” (2 Cor 5.17).</w:t>
      </w:r>
    </w:p>
    <w:p w14:paraId="5E4A1953" w14:textId="77777777" w:rsidR="003C2A43" w:rsidRDefault="003C2A43" w:rsidP="003835AB"/>
    <w:p w14:paraId="5BBA5CE4" w14:textId="77777777" w:rsidR="0008694C" w:rsidRDefault="0008694C" w:rsidP="0008694C">
      <w:pPr>
        <w:pStyle w:val="Heading1"/>
        <w:numPr>
          <w:ilvl w:val="0"/>
          <w:numId w:val="4"/>
        </w:numPr>
      </w:pPr>
      <w:r>
        <w:lastRenderedPageBreak/>
        <w:t>A Christ-centred, Jesus-shaped vision</w:t>
      </w:r>
    </w:p>
    <w:p w14:paraId="178A8B92" w14:textId="77777777" w:rsidR="0008694C" w:rsidRDefault="0008694C" w:rsidP="003835AB"/>
    <w:p w14:paraId="3919135E" w14:textId="77777777" w:rsidR="003C2A43" w:rsidRDefault="005E4CDD" w:rsidP="003835AB">
      <w:r>
        <w:t xml:space="preserve">For this reason, our vision as a Church must inspire and energise those who are seeking hope and new life within the Church and within our wider society.  It must not be a series of technical fixes or solutions: “Be sure to wash your hands and all will be well”. Nor must it be a series of internal strategies, tasks or targets which will increase the burden on clergy and congregations without a corresponding increase of resources: a command to build more bricks without straw.  </w:t>
      </w:r>
    </w:p>
    <w:p w14:paraId="1208C0E3" w14:textId="77777777" w:rsidR="005E4CDD" w:rsidRDefault="005E4CDD" w:rsidP="003835AB"/>
    <w:p w14:paraId="74DC7FBB" w14:textId="1C47AFC0" w:rsidR="005E4CDD" w:rsidRDefault="005E4CDD" w:rsidP="003835AB">
      <w:r>
        <w:t xml:space="preserve">For these reasons, we are proposing a fundamental and </w:t>
      </w:r>
      <w:proofErr w:type="gramStart"/>
      <w:r>
        <w:t>life</w:t>
      </w:r>
      <w:r w:rsidR="00C35D7F">
        <w:t xml:space="preserve"> </w:t>
      </w:r>
      <w:r>
        <w:t>giving</w:t>
      </w:r>
      <w:proofErr w:type="gramEnd"/>
      <w:r>
        <w:t xml:space="preserve"> shift in our common vision and strategy from a task centred approach to a Christ-centred, Jesus shaped approach to our life and calling</w:t>
      </w:r>
      <w:r w:rsidR="00E748ED">
        <w:t xml:space="preserve"> from which certain priorities and tasks will flow</w:t>
      </w:r>
      <w:r>
        <w:t xml:space="preserve">.  </w:t>
      </w:r>
    </w:p>
    <w:p w14:paraId="4A1D1CC6" w14:textId="77777777" w:rsidR="005E4CDD" w:rsidRDefault="005E4CDD" w:rsidP="003835AB"/>
    <w:p w14:paraId="59E5AAE0" w14:textId="77777777" w:rsidR="00654EB7" w:rsidRDefault="005E4CDD" w:rsidP="003835AB">
      <w:r>
        <w:t xml:space="preserve">Over the last four decades </w:t>
      </w:r>
      <w:r w:rsidR="0008694C">
        <w:t>the Church of England has</w:t>
      </w:r>
      <w:r>
        <w:t xml:space="preserve"> attempted to shape </w:t>
      </w:r>
      <w:r w:rsidR="0008694C">
        <w:t>a</w:t>
      </w:r>
      <w:r>
        <w:t xml:space="preserve"> common </w:t>
      </w:r>
      <w:r w:rsidR="0008694C">
        <w:t>purpose</w:t>
      </w:r>
      <w:r>
        <w:t xml:space="preserve"> around the mission of God: to become a more mission shaped Church. This has been a fruitful and necessary journey and part of the wider global movement to recover God’s mission as the overflow</w:t>
      </w:r>
      <w:r w:rsidR="00654EB7">
        <w:t xml:space="preserve"> of God’s life in the world.  </w:t>
      </w:r>
    </w:p>
    <w:p w14:paraId="5AD93023" w14:textId="77777777" w:rsidR="00654EB7" w:rsidRDefault="00654EB7" w:rsidP="003835AB"/>
    <w:p w14:paraId="5918839B" w14:textId="77777777" w:rsidR="00654EB7" w:rsidRDefault="00654EB7" w:rsidP="003835AB">
      <w:r>
        <w:t xml:space="preserve">With hindsight, in each decade the Church, guided by the Spirit, has put the stress on different aspects of the five marks of mission (in the 80’s on Faith in the City; in the 90’s on the Decade of Evangelism; in the 2000’s on fresh expressions and in the 2010’s on the quinquennial goals).  But our focus on the mission of God has led us to focus more and more on tasks.  There is now a weariness in our common life and parishes and dioceses have become wary of new initiatives and strategies.  </w:t>
      </w:r>
    </w:p>
    <w:p w14:paraId="1C7DC9CC" w14:textId="77777777" w:rsidR="00654EB7" w:rsidRDefault="00654EB7" w:rsidP="003835AB"/>
    <w:p w14:paraId="20B34D96" w14:textId="77777777" w:rsidR="00654EB7" w:rsidRDefault="00654EB7" w:rsidP="003835AB">
      <w:r>
        <w:t xml:space="preserve">There is however a deep thirst in the Church and in the world for theological and spiritual renewal to refresh the Church and to equip us to address the great questions of the age. Like the </w:t>
      </w:r>
      <w:proofErr w:type="gramStart"/>
      <w:r>
        <w:t>hard working</w:t>
      </w:r>
      <w:proofErr w:type="gramEnd"/>
      <w:r>
        <w:t xml:space="preserve"> Christians in Ephesus, the risen Christ is calling us back to our first love (Rev. 2.4).</w:t>
      </w:r>
    </w:p>
    <w:p w14:paraId="19B428FE" w14:textId="77777777" w:rsidR="00D81F7C" w:rsidRDefault="00D81F7C" w:rsidP="003835AB"/>
    <w:p w14:paraId="2F956646" w14:textId="77777777" w:rsidR="00D81F7C" w:rsidRPr="00E748ED" w:rsidRDefault="00D81F7C" w:rsidP="00D81F7C">
      <w:r w:rsidRPr="00E748ED">
        <w:t>To centre our life again on Christ is the key to the renewal of the life of the Church and in God’s mission</w:t>
      </w:r>
      <w:r w:rsidRPr="00E748ED">
        <w:rPr>
          <w:rStyle w:val="FootnoteReference"/>
        </w:rPr>
        <w:footnoteReference w:id="2"/>
      </w:r>
      <w:r w:rsidRPr="00E748ED">
        <w:t xml:space="preserve">.  Through Christ we are drawn into the mystery of God the Trinity. Christ is the one who shows us the Father and sends upon us the </w:t>
      </w:r>
      <w:proofErr w:type="gramStart"/>
      <w:r w:rsidRPr="00E748ED">
        <w:t>life giving</w:t>
      </w:r>
      <w:proofErr w:type="gramEnd"/>
      <w:r w:rsidRPr="00E748ED">
        <w:t xml:space="preserve"> Holy Spirit. Christ is the one through whom creation comes into being and is sustained and the one who shapes the life and character of the Church</w:t>
      </w:r>
      <w:r w:rsidRPr="00E748ED">
        <w:rPr>
          <w:rStyle w:val="FootnoteReference"/>
        </w:rPr>
        <w:footnoteReference w:id="3"/>
      </w:r>
      <w:r w:rsidRPr="00E748ED">
        <w:t>.  Christ is the one who through his Spirit, brings fruit: the harvest of justice; the harvest of new disciples and the harvest of a Christ like character</w:t>
      </w:r>
      <w:r w:rsidRPr="00E748ED">
        <w:rPr>
          <w:rStyle w:val="FootnoteReference"/>
        </w:rPr>
        <w:footnoteReference w:id="4"/>
      </w:r>
      <w:r w:rsidRPr="00E748ED">
        <w:t xml:space="preserve">.  </w:t>
      </w:r>
    </w:p>
    <w:p w14:paraId="118168A5" w14:textId="77777777" w:rsidR="00D81F7C" w:rsidRDefault="00D81F7C" w:rsidP="003835AB"/>
    <w:p w14:paraId="2C9833EC" w14:textId="77777777" w:rsidR="005E4CDD" w:rsidRDefault="0008694C" w:rsidP="003835AB">
      <w:proofErr w:type="gramStart"/>
      <w:r>
        <w:t>Therefore</w:t>
      </w:r>
      <w:proofErr w:type="gramEnd"/>
      <w:r>
        <w:t xml:space="preserve"> w</w:t>
      </w:r>
      <w:r w:rsidR="00654EB7">
        <w:t xml:space="preserve">e must not use the beginning of the new decade simply to exchange one set of tasks (the quinquennial goals) for another (the five marks of mission). Our calling is to return to the centre: to set before the whole Church again a fresh vision of what it means to follow Christ and to be formed into his likeness together. We need to remember again </w:t>
      </w:r>
      <w:r w:rsidR="00654EB7" w:rsidRPr="0008694C">
        <w:rPr>
          <w:b/>
          <w:bCs/>
          <w:i/>
          <w:iCs/>
        </w:rPr>
        <w:t>whose</w:t>
      </w:r>
      <w:r w:rsidR="00654EB7">
        <w:t xml:space="preserve"> we </w:t>
      </w:r>
      <w:r w:rsidR="00654EB7">
        <w:lastRenderedPageBreak/>
        <w:t>are. In the words of Scripture and of our ordinal: the Church is the Body of Christ, the people of God and the dwelling place of the Holy Spirit</w:t>
      </w:r>
      <w:r w:rsidR="00654EB7">
        <w:rPr>
          <w:rStyle w:val="FootnoteReference"/>
        </w:rPr>
        <w:footnoteReference w:id="5"/>
      </w:r>
      <w:r w:rsidR="00654EB7">
        <w:t xml:space="preserve">. </w:t>
      </w:r>
      <w:r w:rsidR="005E4CDD">
        <w:t xml:space="preserve"> </w:t>
      </w:r>
    </w:p>
    <w:p w14:paraId="660C9E21" w14:textId="77777777" w:rsidR="00654EB7" w:rsidRDefault="00654EB7" w:rsidP="003835AB"/>
    <w:p w14:paraId="0D1B3713" w14:textId="77777777" w:rsidR="0008694C" w:rsidRDefault="002B5E9A" w:rsidP="003835AB">
      <w:r>
        <w:t xml:space="preserve">As the world grapples with the deepest questions about what it means to be human in this key decade, as a Church we need to return to remarkable message of the incarnation: we believe that Almighty God, maker of heaven and earth, took flesh and lived among us, “full of grace and truth”. In the life of Christ, in Christ’s saving death and resurrection, in the mystery of his incarnation, we find the resources to address the deepest questions of mortality, justice, sustainability and purpose.  </w:t>
      </w:r>
    </w:p>
    <w:p w14:paraId="681C9AA2" w14:textId="77777777" w:rsidR="0008694C" w:rsidRDefault="0008694C" w:rsidP="0008694C">
      <w:pPr>
        <w:pStyle w:val="Heading1"/>
        <w:numPr>
          <w:ilvl w:val="0"/>
          <w:numId w:val="4"/>
        </w:numPr>
      </w:pPr>
      <w:r>
        <w:t>Simpler, Humbler, Bolder</w:t>
      </w:r>
    </w:p>
    <w:p w14:paraId="2C6524AD" w14:textId="77777777" w:rsidR="0008694C" w:rsidRDefault="0008694C" w:rsidP="003835AB"/>
    <w:p w14:paraId="3F3CC2EF" w14:textId="77777777" w:rsidR="002B5E9A" w:rsidRDefault="002B5E9A" w:rsidP="003835AB">
      <w:r>
        <w:t xml:space="preserve">The life of the Church </w:t>
      </w:r>
      <w:r w:rsidR="00E748ED">
        <w:t>is</w:t>
      </w:r>
      <w:r>
        <w:t xml:space="preserve"> be centred around the life and character of Christ. At every stage in the process of developing this vision, this Christ-centred, Jesus shaped vision in the has been affirmed more and more clearly.  The three qualities we seek: to be a simpler, </w:t>
      </w:r>
      <w:proofErr w:type="gramStart"/>
      <w:r>
        <w:t>humbler</w:t>
      </w:r>
      <w:proofErr w:type="gramEnd"/>
      <w:r>
        <w:t xml:space="preserve"> and bolder church flow directly from this vision and are already giving energy to many different conversations. </w:t>
      </w:r>
    </w:p>
    <w:p w14:paraId="190F2C9C" w14:textId="77777777" w:rsidR="002B5E9A" w:rsidRDefault="002B5E9A" w:rsidP="003835AB"/>
    <w:p w14:paraId="762F11B8" w14:textId="578926BF" w:rsidR="002B5E9A" w:rsidRDefault="002B5E9A" w:rsidP="003835AB">
      <w:r>
        <w:t>These three qualities are rooted in the beatitudes</w:t>
      </w:r>
      <w:r w:rsidR="005F309A">
        <w:t xml:space="preserve"> in Matthew 5.1-10: the </w:t>
      </w:r>
      <w:r>
        <w:t xml:space="preserve">most appropriate watermark for </w:t>
      </w:r>
      <w:r w:rsidR="005F309A">
        <w:t xml:space="preserve">our vision </w:t>
      </w:r>
      <w:r w:rsidR="00737511">
        <w:t>picture</w:t>
      </w:r>
      <w:r w:rsidR="005F309A">
        <w:t xml:space="preserve"> and to </w:t>
      </w:r>
      <w:r w:rsidR="0008694C">
        <w:t xml:space="preserve">take as our key text for the next decade. </w:t>
      </w:r>
      <w:r w:rsidR="005F309A">
        <w:t>The beatitudes are almost the first words Jesus speaks in the gospel of Matthew. They offer a perspective of affirmation (blessed)</w:t>
      </w:r>
      <w:r w:rsidR="00E748ED">
        <w:t xml:space="preserve"> </w:t>
      </w:r>
      <w:r w:rsidR="005F309A">
        <w:t>to a church which is overfond of criticism</w:t>
      </w:r>
      <w:r w:rsidR="00E748ED">
        <w:t xml:space="preserve">. They offer </w:t>
      </w:r>
      <w:proofErr w:type="gramStart"/>
      <w:r w:rsidR="00E748ED">
        <w:t xml:space="preserve">a </w:t>
      </w:r>
      <w:r w:rsidR="005F309A">
        <w:t xml:space="preserve"> </w:t>
      </w:r>
      <w:r w:rsidR="00E748ED">
        <w:t>p</w:t>
      </w:r>
      <w:r w:rsidR="005F309A">
        <w:t>erspective</w:t>
      </w:r>
      <w:proofErr w:type="gramEnd"/>
      <w:r w:rsidR="005F309A">
        <w:t xml:space="preserve"> of hope and abundance in eight beautiful promises to a church often tempted to despair and to plan from scarcity</w:t>
      </w:r>
      <w:r w:rsidR="00E748ED">
        <w:t xml:space="preserve">. They offer </w:t>
      </w:r>
      <w:r w:rsidR="005F309A">
        <w:t xml:space="preserve">the </w:t>
      </w:r>
      <w:r w:rsidR="00E748ED">
        <w:t xml:space="preserve">broad </w:t>
      </w:r>
      <w:r w:rsidR="005F309A">
        <w:t xml:space="preserve">horizon of the kingdom of heaven (at the beginning and at the end in the pictures of salt and light which follow) to a church which is too apt to turn inwards and focus on our own life.  </w:t>
      </w:r>
      <w:r w:rsidR="00E748ED">
        <w:t>The beatitudes remind us that e</w:t>
      </w:r>
      <w:r w:rsidR="0008694C">
        <w:t xml:space="preserve">very local Church is the grace filled community of the baptised. </w:t>
      </w:r>
      <w:r w:rsidR="00E748ED">
        <w:t>The beatitudes help us see t</w:t>
      </w:r>
      <w:r w:rsidR="0008694C">
        <w:t>h</w:t>
      </w:r>
      <w:r w:rsidR="00E748ED">
        <w:t>at</w:t>
      </w:r>
      <w:r w:rsidR="0008694C">
        <w:t xml:space="preserve"> </w:t>
      </w:r>
      <w:r w:rsidR="00E748ED">
        <w:t xml:space="preserve">the </w:t>
      </w:r>
      <w:r w:rsidR="0008694C">
        <w:t xml:space="preserve">local church </w:t>
      </w:r>
      <w:r w:rsidR="00E748ED">
        <w:t xml:space="preserve">in the diocese and the parish </w:t>
      </w:r>
      <w:r w:rsidR="0008694C">
        <w:t>is not a problem to be solved.</w:t>
      </w:r>
    </w:p>
    <w:p w14:paraId="06C7B0C4" w14:textId="77777777" w:rsidR="005F309A" w:rsidRDefault="005F309A" w:rsidP="003835AB"/>
    <w:p w14:paraId="35D4F87D" w14:textId="77777777" w:rsidR="005F309A" w:rsidRDefault="005F309A" w:rsidP="003835AB">
      <w:r>
        <w:t>The beatitudes offer a portrait of Christ in eight beautiful qualities: a portrait which Matthew goes on deliberately to unfold in the chapters which follow. It is</w:t>
      </w:r>
      <w:r w:rsidR="0008694C">
        <w:t xml:space="preserve">, first, </w:t>
      </w:r>
      <w:r>
        <w:t>Jesus who is poor in spirit, who mourns for the needs of the world, who is meek and hungry for justice. The</w:t>
      </w:r>
      <w:r w:rsidR="0008694C">
        <w:t xml:space="preserve"> beatitudes</w:t>
      </w:r>
      <w:r>
        <w:t xml:space="preserve"> therefore offer to us a portrait of what it means to be </w:t>
      </w:r>
      <w:r w:rsidR="0008694C">
        <w:t xml:space="preserve">fully </w:t>
      </w:r>
      <w:r>
        <w:t xml:space="preserve">human in a complex and </w:t>
      </w:r>
      <w:proofErr w:type="gramStart"/>
      <w:r>
        <w:t>ever changing</w:t>
      </w:r>
      <w:proofErr w:type="gramEnd"/>
      <w:r>
        <w:t xml:space="preserve"> world</w:t>
      </w:r>
      <w:r w:rsidR="0030353A">
        <w:t xml:space="preserve">: to be fully human is to be merciful and to be people of integrity. </w:t>
      </w:r>
      <w:r>
        <w:t xml:space="preserve"> The beatitudes are not addressed to individuals but to the community of the disciples (5.1)</w:t>
      </w:r>
      <w:r w:rsidR="0030353A">
        <w:t>: a community of peacemakers, resilient in the face of difficulties.</w:t>
      </w:r>
      <w:r>
        <w:t xml:space="preserve"> The</w:t>
      </w:r>
      <w:r w:rsidR="0030353A">
        <w:t xml:space="preserve"> beatitudes</w:t>
      </w:r>
      <w:r>
        <w:t xml:space="preserve"> are therefore a blueprint, a vision, for the character </w:t>
      </w:r>
      <w:r w:rsidR="0008694C">
        <w:t xml:space="preserve">and life </w:t>
      </w:r>
      <w:r>
        <w:t xml:space="preserve">of the Church.  </w:t>
      </w:r>
    </w:p>
    <w:p w14:paraId="464DB079" w14:textId="77777777" w:rsidR="0030353A" w:rsidRDefault="0030353A" w:rsidP="003835AB"/>
    <w:p w14:paraId="2D77DC5D" w14:textId="5F00D809" w:rsidR="00E748ED" w:rsidRDefault="00E748ED" w:rsidP="00E748ED">
      <w:r>
        <w:t xml:space="preserve">The marks of mission of the Anglican Communion which are right at the centre of the </w:t>
      </w:r>
      <w:r w:rsidR="00737511">
        <w:t>picture,</w:t>
      </w:r>
      <w:r>
        <w:t xml:space="preserve"> also flow from the whole ministry of Christ and from the beatitudes. The mission of the Church is the mission of Christ. We are to proclaim the kingdom, to teach and baptise, to respond with loving service, to transform unjust structures and to safeguard the integrity of creation because this is what Jesus is and does in God’s world both in his earthly ministry and in and through the life of the Church.  </w:t>
      </w:r>
    </w:p>
    <w:p w14:paraId="6A4D9D6C" w14:textId="77777777" w:rsidR="00E748ED" w:rsidRDefault="00E748ED" w:rsidP="003835AB"/>
    <w:p w14:paraId="3E9D1692" w14:textId="77777777" w:rsidR="0030353A" w:rsidRDefault="00E748ED" w:rsidP="003835AB">
      <w:r>
        <w:lastRenderedPageBreak/>
        <w:t xml:space="preserve"> Our</w:t>
      </w:r>
      <w:r w:rsidR="0030353A">
        <w:t xml:space="preserve"> call to be a simpler, </w:t>
      </w:r>
      <w:proofErr w:type="gramStart"/>
      <w:r w:rsidR="0030353A">
        <w:t>humbler</w:t>
      </w:r>
      <w:proofErr w:type="gramEnd"/>
      <w:r w:rsidR="0030353A">
        <w:t xml:space="preserve"> and bolder church is </w:t>
      </w:r>
      <w:r>
        <w:t xml:space="preserve">therefore </w:t>
      </w:r>
      <w:r w:rsidR="0030353A">
        <w:t xml:space="preserve">rooted in the beatitudes.  To be simpler means to be pure in heart; to set mercy at the centre and as our highest aim. To be humbler means to be poor in spirit, to be meek, to mourn for the needs of the world. To be bolder means to have the courage to hunger and thirst for justice, to seek peace and reconciliation, to stand our ground when we face opposition.  </w:t>
      </w:r>
    </w:p>
    <w:p w14:paraId="2B77ACD1" w14:textId="77777777" w:rsidR="006962AC" w:rsidRDefault="006962AC" w:rsidP="003835AB"/>
    <w:p w14:paraId="292D963C" w14:textId="77777777" w:rsidR="0030353A" w:rsidRDefault="006962AC" w:rsidP="003835AB">
      <w:r>
        <w:rPr>
          <w:noProof/>
        </w:rPr>
        <mc:AlternateContent>
          <mc:Choice Requires="wps">
            <w:drawing>
              <wp:inline distT="0" distB="0" distL="0" distR="0" wp14:anchorId="40AF4D31" wp14:editId="2031246C">
                <wp:extent cx="3258185" cy="2404745"/>
                <wp:effectExtent l="0" t="0" r="18415" b="8255"/>
                <wp:docPr id="1" name="Rectangle 1"/>
                <wp:cNvGraphicFramePr/>
                <a:graphic xmlns:a="http://schemas.openxmlformats.org/drawingml/2006/main">
                  <a:graphicData uri="http://schemas.microsoft.com/office/word/2010/wordprocessingShape">
                    <wps:wsp>
                      <wps:cNvSpPr/>
                      <wps:spPr>
                        <a:xfrm>
                          <a:off x="0" y="0"/>
                          <a:ext cx="3258185" cy="2404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EA51FD" w14:textId="77777777" w:rsidR="006962AC" w:rsidRPr="0030353A" w:rsidRDefault="006962AC" w:rsidP="006962AC">
                            <w:pPr>
                              <w:spacing w:after="150"/>
                              <w:rPr>
                                <w:rFonts w:ascii="Arial" w:eastAsia="Times New Roman" w:hAnsi="Arial" w:cs="Arial"/>
                                <w:color w:val="404040"/>
                                <w:sz w:val="18"/>
                                <w:szCs w:val="18"/>
                                <w:lang w:eastAsia="en-GB"/>
                              </w:rPr>
                            </w:pPr>
                            <w:r w:rsidRPr="0030353A">
                              <w:rPr>
                                <w:rFonts w:ascii="Arial" w:eastAsia="Times New Roman" w:hAnsi="Arial" w:cs="Arial"/>
                                <w:b/>
                                <w:bCs/>
                                <w:color w:val="404040"/>
                                <w:sz w:val="18"/>
                                <w:szCs w:val="18"/>
                                <w:lang w:eastAsia="en-GB"/>
                              </w:rPr>
                              <w:t>The Five Marks of Mission</w:t>
                            </w:r>
                            <w:r w:rsidRPr="0030353A">
                              <w:rPr>
                                <w:rFonts w:ascii="Arial" w:eastAsia="Times New Roman" w:hAnsi="Arial" w:cs="Arial"/>
                                <w:color w:val="404040"/>
                                <w:sz w:val="18"/>
                                <w:szCs w:val="18"/>
                                <w:lang w:eastAsia="en-GB"/>
                              </w:rPr>
                              <w:t>:</w:t>
                            </w:r>
                          </w:p>
                          <w:p w14:paraId="575814E0" w14:textId="77777777" w:rsidR="006962AC" w:rsidRPr="0030353A" w:rsidRDefault="006962AC" w:rsidP="006962AC">
                            <w:pPr>
                              <w:spacing w:after="150"/>
                              <w:rPr>
                                <w:rFonts w:ascii="Arial" w:eastAsia="Times New Roman" w:hAnsi="Arial" w:cs="Arial"/>
                                <w:color w:val="404040"/>
                                <w:sz w:val="18"/>
                                <w:szCs w:val="18"/>
                                <w:lang w:eastAsia="en-GB"/>
                              </w:rPr>
                            </w:pPr>
                            <w:r w:rsidRPr="0030353A">
                              <w:rPr>
                                <w:rFonts w:ascii="Arial" w:eastAsia="Times New Roman" w:hAnsi="Arial" w:cs="Arial"/>
                                <w:color w:val="404040"/>
                                <w:sz w:val="18"/>
                                <w:szCs w:val="18"/>
                                <w:lang w:eastAsia="en-GB"/>
                              </w:rPr>
                              <w:t>The mission of the Church is the mission of Christ</w:t>
                            </w:r>
                          </w:p>
                          <w:p w14:paraId="6925B787" w14:textId="77777777" w:rsidR="006962AC" w:rsidRPr="0030353A" w:rsidRDefault="006962AC" w:rsidP="006962AC">
                            <w:pPr>
                              <w:numPr>
                                <w:ilvl w:val="0"/>
                                <w:numId w:val="2"/>
                              </w:numPr>
                              <w:spacing w:before="100" w:beforeAutospacing="1" w:after="100" w:afterAutospacing="1"/>
                              <w:rPr>
                                <w:rFonts w:ascii="Arial" w:eastAsia="Times New Roman" w:hAnsi="Arial" w:cs="Arial"/>
                                <w:color w:val="404040"/>
                                <w:sz w:val="18"/>
                                <w:szCs w:val="18"/>
                                <w:lang w:eastAsia="en-GB"/>
                              </w:rPr>
                            </w:pPr>
                            <w:r w:rsidRPr="0030353A">
                              <w:rPr>
                                <w:rFonts w:ascii="Arial" w:eastAsia="Times New Roman" w:hAnsi="Arial" w:cs="Arial"/>
                                <w:color w:val="404040"/>
                                <w:sz w:val="18"/>
                                <w:szCs w:val="18"/>
                                <w:lang w:eastAsia="en-GB"/>
                              </w:rPr>
                              <w:t>To proclaim the Good News of the Kingdom</w:t>
                            </w:r>
                          </w:p>
                          <w:p w14:paraId="66FEB44C" w14:textId="77777777" w:rsidR="006962AC" w:rsidRPr="0030353A" w:rsidRDefault="006962AC" w:rsidP="006962AC">
                            <w:pPr>
                              <w:numPr>
                                <w:ilvl w:val="0"/>
                                <w:numId w:val="2"/>
                              </w:numPr>
                              <w:spacing w:before="100" w:beforeAutospacing="1" w:after="100" w:afterAutospacing="1"/>
                              <w:rPr>
                                <w:rFonts w:ascii="Arial" w:eastAsia="Times New Roman" w:hAnsi="Arial" w:cs="Arial"/>
                                <w:color w:val="404040"/>
                                <w:sz w:val="18"/>
                                <w:szCs w:val="18"/>
                                <w:lang w:eastAsia="en-GB"/>
                              </w:rPr>
                            </w:pPr>
                            <w:r w:rsidRPr="0030353A">
                              <w:rPr>
                                <w:rFonts w:ascii="Arial" w:eastAsia="Times New Roman" w:hAnsi="Arial" w:cs="Arial"/>
                                <w:color w:val="404040"/>
                                <w:sz w:val="18"/>
                                <w:szCs w:val="18"/>
                                <w:lang w:eastAsia="en-GB"/>
                              </w:rPr>
                              <w:t>To teach, baptise and nurture new believers</w:t>
                            </w:r>
                          </w:p>
                          <w:p w14:paraId="5457A3EC" w14:textId="77777777" w:rsidR="006962AC" w:rsidRPr="0030353A" w:rsidRDefault="006962AC" w:rsidP="006962AC">
                            <w:pPr>
                              <w:numPr>
                                <w:ilvl w:val="0"/>
                                <w:numId w:val="2"/>
                              </w:numPr>
                              <w:spacing w:before="100" w:beforeAutospacing="1" w:after="100" w:afterAutospacing="1"/>
                              <w:rPr>
                                <w:rFonts w:ascii="Arial" w:eastAsia="Times New Roman" w:hAnsi="Arial" w:cs="Arial"/>
                                <w:color w:val="404040"/>
                                <w:sz w:val="18"/>
                                <w:szCs w:val="18"/>
                                <w:lang w:eastAsia="en-GB"/>
                              </w:rPr>
                            </w:pPr>
                            <w:r w:rsidRPr="0030353A">
                              <w:rPr>
                                <w:rFonts w:ascii="Arial" w:eastAsia="Times New Roman" w:hAnsi="Arial" w:cs="Arial"/>
                                <w:color w:val="404040"/>
                                <w:sz w:val="18"/>
                                <w:szCs w:val="18"/>
                                <w:lang w:eastAsia="en-GB"/>
                              </w:rPr>
                              <w:t>To respond to human need by loving service</w:t>
                            </w:r>
                          </w:p>
                          <w:p w14:paraId="4138662F" w14:textId="77777777" w:rsidR="006962AC" w:rsidRPr="0030353A" w:rsidRDefault="006962AC" w:rsidP="006962AC">
                            <w:pPr>
                              <w:numPr>
                                <w:ilvl w:val="0"/>
                                <w:numId w:val="2"/>
                              </w:numPr>
                              <w:spacing w:before="100" w:beforeAutospacing="1" w:after="100" w:afterAutospacing="1"/>
                              <w:rPr>
                                <w:rFonts w:ascii="Arial" w:eastAsia="Times New Roman" w:hAnsi="Arial" w:cs="Arial"/>
                                <w:color w:val="404040"/>
                                <w:sz w:val="18"/>
                                <w:szCs w:val="18"/>
                                <w:lang w:eastAsia="en-GB"/>
                              </w:rPr>
                            </w:pPr>
                            <w:r w:rsidRPr="0030353A">
                              <w:rPr>
                                <w:rFonts w:ascii="Arial" w:eastAsia="Times New Roman" w:hAnsi="Arial" w:cs="Arial"/>
                                <w:color w:val="404040"/>
                                <w:sz w:val="18"/>
                                <w:szCs w:val="18"/>
                                <w:lang w:eastAsia="en-GB"/>
                              </w:rPr>
                              <w:t>To transform unjust structures of society, to challenge violence of every kind and pursue peace and reconciliation</w:t>
                            </w:r>
                          </w:p>
                          <w:p w14:paraId="2BB4DD8F" w14:textId="77777777" w:rsidR="006962AC" w:rsidRPr="0030353A" w:rsidRDefault="006962AC" w:rsidP="006962AC">
                            <w:pPr>
                              <w:numPr>
                                <w:ilvl w:val="0"/>
                                <w:numId w:val="2"/>
                              </w:numPr>
                              <w:spacing w:before="100" w:beforeAutospacing="1" w:after="100" w:afterAutospacing="1"/>
                              <w:rPr>
                                <w:rFonts w:ascii="Arial" w:eastAsia="Times New Roman" w:hAnsi="Arial" w:cs="Arial"/>
                                <w:color w:val="404040"/>
                                <w:sz w:val="18"/>
                                <w:szCs w:val="18"/>
                                <w:lang w:eastAsia="en-GB"/>
                              </w:rPr>
                            </w:pPr>
                            <w:r w:rsidRPr="0030353A">
                              <w:rPr>
                                <w:rFonts w:ascii="Arial" w:eastAsia="Times New Roman" w:hAnsi="Arial" w:cs="Arial"/>
                                <w:color w:val="404040"/>
                                <w:sz w:val="18"/>
                                <w:szCs w:val="18"/>
                                <w:lang w:eastAsia="en-GB"/>
                              </w:rPr>
                              <w:t>To strive to safeguard the integrity of creation, and sustain and renew the life of the earth</w:t>
                            </w:r>
                          </w:p>
                          <w:p w14:paraId="54A49189" w14:textId="77777777" w:rsidR="006962AC" w:rsidRDefault="006962AC" w:rsidP="006962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AF4D31" id="Rectangle 1" o:spid="_x0000_s1026" style="width:256.55pt;height:18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" filled="f" strokecolor="#1f3763 [1604]" strokeweight="1pt">
                <v:textbox>
                  <w:txbxContent>
                    <w:p w14:paraId="2BEA51FD" w14:textId="77777777" w:rsidR="006962AC" w:rsidRPr="0030353A" w:rsidRDefault="006962AC" w:rsidP="006962AC">
                      <w:pPr>
                        <w:spacing w:after="150"/>
                        <w:rPr>
                          <w:rFonts w:ascii="Arial" w:eastAsia="Times New Roman" w:hAnsi="Arial" w:cs="Arial"/>
                          <w:color w:val="404040"/>
                          <w:sz w:val="18"/>
                          <w:szCs w:val="18"/>
                          <w:lang w:eastAsia="en-GB"/>
                        </w:rPr>
                      </w:pPr>
                      <w:r w:rsidRPr="0030353A">
                        <w:rPr>
                          <w:rFonts w:ascii="Arial" w:eastAsia="Times New Roman" w:hAnsi="Arial" w:cs="Arial"/>
                          <w:b/>
                          <w:bCs/>
                          <w:color w:val="404040"/>
                          <w:sz w:val="18"/>
                          <w:szCs w:val="18"/>
                          <w:lang w:eastAsia="en-GB"/>
                        </w:rPr>
                        <w:t>The Five Marks of Mission</w:t>
                      </w:r>
                      <w:r w:rsidRPr="0030353A">
                        <w:rPr>
                          <w:rFonts w:ascii="Arial" w:eastAsia="Times New Roman" w:hAnsi="Arial" w:cs="Arial"/>
                          <w:color w:val="404040"/>
                          <w:sz w:val="18"/>
                          <w:szCs w:val="18"/>
                          <w:lang w:eastAsia="en-GB"/>
                        </w:rPr>
                        <w:t>:</w:t>
                      </w:r>
                    </w:p>
                    <w:p w14:paraId="575814E0" w14:textId="77777777" w:rsidR="006962AC" w:rsidRPr="0030353A" w:rsidRDefault="006962AC" w:rsidP="006962AC">
                      <w:pPr>
                        <w:spacing w:after="150"/>
                        <w:rPr>
                          <w:rFonts w:ascii="Arial" w:eastAsia="Times New Roman" w:hAnsi="Arial" w:cs="Arial"/>
                          <w:color w:val="404040"/>
                          <w:sz w:val="18"/>
                          <w:szCs w:val="18"/>
                          <w:lang w:eastAsia="en-GB"/>
                        </w:rPr>
                      </w:pPr>
                      <w:r w:rsidRPr="0030353A">
                        <w:rPr>
                          <w:rFonts w:ascii="Arial" w:eastAsia="Times New Roman" w:hAnsi="Arial" w:cs="Arial"/>
                          <w:color w:val="404040"/>
                          <w:sz w:val="18"/>
                          <w:szCs w:val="18"/>
                          <w:lang w:eastAsia="en-GB"/>
                        </w:rPr>
                        <w:t>The mission of the Church is the mission of Christ</w:t>
                      </w:r>
                    </w:p>
                    <w:p w14:paraId="6925B787" w14:textId="77777777" w:rsidR="006962AC" w:rsidRPr="0030353A" w:rsidRDefault="006962AC" w:rsidP="006962AC">
                      <w:pPr>
                        <w:numPr>
                          <w:ilvl w:val="0"/>
                          <w:numId w:val="2"/>
                        </w:numPr>
                        <w:spacing w:before="100" w:beforeAutospacing="1" w:after="100" w:afterAutospacing="1"/>
                        <w:rPr>
                          <w:rFonts w:ascii="Arial" w:eastAsia="Times New Roman" w:hAnsi="Arial" w:cs="Arial"/>
                          <w:color w:val="404040"/>
                          <w:sz w:val="18"/>
                          <w:szCs w:val="18"/>
                          <w:lang w:eastAsia="en-GB"/>
                        </w:rPr>
                      </w:pPr>
                      <w:r w:rsidRPr="0030353A">
                        <w:rPr>
                          <w:rFonts w:ascii="Arial" w:eastAsia="Times New Roman" w:hAnsi="Arial" w:cs="Arial"/>
                          <w:color w:val="404040"/>
                          <w:sz w:val="18"/>
                          <w:szCs w:val="18"/>
                          <w:lang w:eastAsia="en-GB"/>
                        </w:rPr>
                        <w:t>To proclaim the Good News of the Kingdom</w:t>
                      </w:r>
                    </w:p>
                    <w:p w14:paraId="66FEB44C" w14:textId="77777777" w:rsidR="006962AC" w:rsidRPr="0030353A" w:rsidRDefault="006962AC" w:rsidP="006962AC">
                      <w:pPr>
                        <w:numPr>
                          <w:ilvl w:val="0"/>
                          <w:numId w:val="2"/>
                        </w:numPr>
                        <w:spacing w:before="100" w:beforeAutospacing="1" w:after="100" w:afterAutospacing="1"/>
                        <w:rPr>
                          <w:rFonts w:ascii="Arial" w:eastAsia="Times New Roman" w:hAnsi="Arial" w:cs="Arial"/>
                          <w:color w:val="404040"/>
                          <w:sz w:val="18"/>
                          <w:szCs w:val="18"/>
                          <w:lang w:eastAsia="en-GB"/>
                        </w:rPr>
                      </w:pPr>
                      <w:r w:rsidRPr="0030353A">
                        <w:rPr>
                          <w:rFonts w:ascii="Arial" w:eastAsia="Times New Roman" w:hAnsi="Arial" w:cs="Arial"/>
                          <w:color w:val="404040"/>
                          <w:sz w:val="18"/>
                          <w:szCs w:val="18"/>
                          <w:lang w:eastAsia="en-GB"/>
                        </w:rPr>
                        <w:t>To teach, baptise and nurture new believers</w:t>
                      </w:r>
                    </w:p>
                    <w:p w14:paraId="5457A3EC" w14:textId="77777777" w:rsidR="006962AC" w:rsidRPr="0030353A" w:rsidRDefault="006962AC" w:rsidP="006962AC">
                      <w:pPr>
                        <w:numPr>
                          <w:ilvl w:val="0"/>
                          <w:numId w:val="2"/>
                        </w:numPr>
                        <w:spacing w:before="100" w:beforeAutospacing="1" w:after="100" w:afterAutospacing="1"/>
                        <w:rPr>
                          <w:rFonts w:ascii="Arial" w:eastAsia="Times New Roman" w:hAnsi="Arial" w:cs="Arial"/>
                          <w:color w:val="404040"/>
                          <w:sz w:val="18"/>
                          <w:szCs w:val="18"/>
                          <w:lang w:eastAsia="en-GB"/>
                        </w:rPr>
                      </w:pPr>
                      <w:r w:rsidRPr="0030353A">
                        <w:rPr>
                          <w:rFonts w:ascii="Arial" w:eastAsia="Times New Roman" w:hAnsi="Arial" w:cs="Arial"/>
                          <w:color w:val="404040"/>
                          <w:sz w:val="18"/>
                          <w:szCs w:val="18"/>
                          <w:lang w:eastAsia="en-GB"/>
                        </w:rPr>
                        <w:t>To respond to human need by loving service</w:t>
                      </w:r>
                    </w:p>
                    <w:p w14:paraId="4138662F" w14:textId="77777777" w:rsidR="006962AC" w:rsidRPr="0030353A" w:rsidRDefault="006962AC" w:rsidP="006962AC">
                      <w:pPr>
                        <w:numPr>
                          <w:ilvl w:val="0"/>
                          <w:numId w:val="2"/>
                        </w:numPr>
                        <w:spacing w:before="100" w:beforeAutospacing="1" w:after="100" w:afterAutospacing="1"/>
                        <w:rPr>
                          <w:rFonts w:ascii="Arial" w:eastAsia="Times New Roman" w:hAnsi="Arial" w:cs="Arial"/>
                          <w:color w:val="404040"/>
                          <w:sz w:val="18"/>
                          <w:szCs w:val="18"/>
                          <w:lang w:eastAsia="en-GB"/>
                        </w:rPr>
                      </w:pPr>
                      <w:r w:rsidRPr="0030353A">
                        <w:rPr>
                          <w:rFonts w:ascii="Arial" w:eastAsia="Times New Roman" w:hAnsi="Arial" w:cs="Arial"/>
                          <w:color w:val="404040"/>
                          <w:sz w:val="18"/>
                          <w:szCs w:val="18"/>
                          <w:lang w:eastAsia="en-GB"/>
                        </w:rPr>
                        <w:t>To transform unjust structures of society, to challenge violence of every kind and pursue peace and reconciliation</w:t>
                      </w:r>
                    </w:p>
                    <w:p w14:paraId="2BB4DD8F" w14:textId="77777777" w:rsidR="006962AC" w:rsidRPr="0030353A" w:rsidRDefault="006962AC" w:rsidP="006962AC">
                      <w:pPr>
                        <w:numPr>
                          <w:ilvl w:val="0"/>
                          <w:numId w:val="2"/>
                        </w:numPr>
                        <w:spacing w:before="100" w:beforeAutospacing="1" w:after="100" w:afterAutospacing="1"/>
                        <w:rPr>
                          <w:rFonts w:ascii="Arial" w:eastAsia="Times New Roman" w:hAnsi="Arial" w:cs="Arial"/>
                          <w:color w:val="404040"/>
                          <w:sz w:val="18"/>
                          <w:szCs w:val="18"/>
                          <w:lang w:eastAsia="en-GB"/>
                        </w:rPr>
                      </w:pPr>
                      <w:r w:rsidRPr="0030353A">
                        <w:rPr>
                          <w:rFonts w:ascii="Arial" w:eastAsia="Times New Roman" w:hAnsi="Arial" w:cs="Arial"/>
                          <w:color w:val="404040"/>
                          <w:sz w:val="18"/>
                          <w:szCs w:val="18"/>
                          <w:lang w:eastAsia="en-GB"/>
                        </w:rPr>
                        <w:t>To strive to safeguard the integrity of creation, and sustain and renew the life of the earth</w:t>
                      </w:r>
                    </w:p>
                    <w:p w14:paraId="54A49189" w14:textId="77777777" w:rsidR="006962AC" w:rsidRDefault="006962AC" w:rsidP="006962AC"/>
                  </w:txbxContent>
                </v:textbox>
                <w10:anchorlock/>
              </v:rect>
            </w:pict>
          </mc:Fallback>
        </mc:AlternateContent>
      </w:r>
    </w:p>
    <w:p w14:paraId="54E93A23" w14:textId="77777777" w:rsidR="006962AC" w:rsidRDefault="006962AC" w:rsidP="003835AB"/>
    <w:p w14:paraId="12682F5A" w14:textId="77777777" w:rsidR="006962AC" w:rsidRDefault="006962AC" w:rsidP="003835AB"/>
    <w:p w14:paraId="41ED52FB" w14:textId="77777777" w:rsidR="008C6A9D" w:rsidRDefault="0008694C" w:rsidP="0008694C">
      <w:pPr>
        <w:pStyle w:val="Heading1"/>
        <w:numPr>
          <w:ilvl w:val="0"/>
          <w:numId w:val="4"/>
        </w:numPr>
      </w:pPr>
      <w:r>
        <w:t>Missionary disciples, younger and more diverse, mixed ecology</w:t>
      </w:r>
    </w:p>
    <w:p w14:paraId="4895455E" w14:textId="77777777" w:rsidR="0008694C" w:rsidRDefault="0008694C" w:rsidP="003835AB"/>
    <w:p w14:paraId="21930D5A" w14:textId="77777777" w:rsidR="008C6A9D" w:rsidRDefault="008C6A9D" w:rsidP="003835AB">
      <w:r>
        <w:t xml:space="preserve">The three </w:t>
      </w:r>
      <w:r w:rsidR="0008694C">
        <w:t xml:space="preserve">priority </w:t>
      </w:r>
      <w:r>
        <w:t xml:space="preserve">areas flow in turn from placing Christ at the centre and from these three qualities as we respond to God’s call in this place and time and from where we now find ourselves.  </w:t>
      </w:r>
    </w:p>
    <w:p w14:paraId="2174063F" w14:textId="77777777" w:rsidR="00D81F7C" w:rsidRDefault="00D81F7C" w:rsidP="003835AB"/>
    <w:p w14:paraId="7B205C79" w14:textId="77777777" w:rsidR="00D90C4A" w:rsidRDefault="008C6A9D" w:rsidP="003835AB">
      <w:r>
        <w:t xml:space="preserve">Each </w:t>
      </w:r>
      <w:proofErr w:type="gramStart"/>
      <w:r>
        <w:t>flows</w:t>
      </w:r>
      <w:proofErr w:type="gramEnd"/>
      <w:r>
        <w:t xml:space="preserve"> from the central calling to become a more Christ-centred, Jesus shaped Church.  We believe we are called to be a Church of missionary disciples, building on all that we have learned over the last decade through Everyday Faith, Growing Faith and Setting God’s People Free, because we see Jesus in the gospels calling and sending missionary disciples to transform the world in the power of the Spirit. All are called to live in this gracious and </w:t>
      </w:r>
      <w:proofErr w:type="gramStart"/>
      <w:r>
        <w:t>life giving</w:t>
      </w:r>
      <w:proofErr w:type="gramEnd"/>
      <w:r>
        <w:t xml:space="preserve"> rhythm of coming together to be with Jesus and being sent out (Mark 3.14). </w:t>
      </w:r>
    </w:p>
    <w:p w14:paraId="23889A00" w14:textId="77777777" w:rsidR="00D90C4A" w:rsidRDefault="00D90C4A" w:rsidP="003835AB"/>
    <w:p w14:paraId="4A88B835" w14:textId="77777777" w:rsidR="00D90C4A" w:rsidRDefault="008C6A9D" w:rsidP="003835AB">
      <w:r>
        <w:t xml:space="preserve">We are called to be a Church which is younger and more diverse because we see Jesus calling young and old, </w:t>
      </w:r>
      <w:proofErr w:type="gramStart"/>
      <w:r>
        <w:t>rich</w:t>
      </w:r>
      <w:proofErr w:type="gramEnd"/>
      <w:r>
        <w:t xml:space="preserve"> and poor, women and men and the Church from earliest times as a community in which there is no distinction between different races or backgrounds or </w:t>
      </w:r>
      <w:r w:rsidR="006962AC">
        <w:t>gender</w:t>
      </w:r>
      <w:r w:rsidR="00D90C4A">
        <w:t xml:space="preserve">. </w:t>
      </w:r>
    </w:p>
    <w:p w14:paraId="7A0FAAA8" w14:textId="77777777" w:rsidR="00D90C4A" w:rsidRDefault="00D90C4A" w:rsidP="003835AB"/>
    <w:p w14:paraId="4612F454" w14:textId="77777777" w:rsidR="008C6A9D" w:rsidRDefault="00D90C4A" w:rsidP="003835AB">
      <w:r>
        <w:t>We are called to be a Church in which a mixed ecology is the norm because we are learning</w:t>
      </w:r>
      <w:r w:rsidR="00D81F7C">
        <w:t xml:space="preserve"> </w:t>
      </w:r>
      <w:r>
        <w:t>that</w:t>
      </w:r>
      <w:r w:rsidR="00D81F7C">
        <w:t xml:space="preserve"> </w:t>
      </w:r>
      <w:r>
        <w:t>if Church is what happens when people encounter the risen Jesus, there is plenty of room for diversity of rhythm and style</w:t>
      </w:r>
      <w:r w:rsidR="00D81F7C">
        <w:rPr>
          <w:rStyle w:val="FootnoteReference"/>
        </w:rPr>
        <w:footnoteReference w:id="6"/>
      </w:r>
      <w:r>
        <w:t xml:space="preserve">. To reach a diverse nation we need to be a diverse church both in our membership and in the range of manifestations of what it means to be the Body of Christ.  </w:t>
      </w:r>
    </w:p>
    <w:p w14:paraId="603419BF" w14:textId="77777777" w:rsidR="00D90C4A" w:rsidRDefault="00D90C4A" w:rsidP="003835AB"/>
    <w:p w14:paraId="49CCAF6B" w14:textId="77777777" w:rsidR="00D81F7C" w:rsidRDefault="006C1CBD" w:rsidP="006C1CBD">
      <w:pPr>
        <w:pStyle w:val="Heading1"/>
        <w:numPr>
          <w:ilvl w:val="0"/>
          <w:numId w:val="4"/>
        </w:numPr>
      </w:pPr>
      <w:r>
        <w:t>To be formed in the likeness of Christ</w:t>
      </w:r>
    </w:p>
    <w:p w14:paraId="4C727F73" w14:textId="77777777" w:rsidR="006C1CBD" w:rsidRDefault="006C1CBD" w:rsidP="003835AB"/>
    <w:p w14:paraId="5F9047FA" w14:textId="77777777" w:rsidR="00D90C4A" w:rsidRDefault="006C1CBD" w:rsidP="003835AB">
      <w:r>
        <w:t xml:space="preserve">It is always a temptation to rush from the articulation of vision to the development of strategy, particularly in a time of national crisis. But the Church should resist this hurry to arrive. If we discern together that we are called to be a more Christ-centred, Jesus-shaped Church, simpler, </w:t>
      </w:r>
      <w:proofErr w:type="gramStart"/>
      <w:r>
        <w:t>humbler</w:t>
      </w:r>
      <w:proofErr w:type="gramEnd"/>
      <w:r>
        <w:t xml:space="preserve"> and bolder then our next step must not be, like Martha, to rush to prepare the next course. Rather the Church will need space and time and courage to rest, to listen, to be with Jesus, to capture a fresh vision, to gaze again on the face of Christ. This is the calling of every Christian, every local </w:t>
      </w:r>
      <w:proofErr w:type="gramStart"/>
      <w:r>
        <w:t>Church</w:t>
      </w:r>
      <w:proofErr w:type="gramEnd"/>
      <w:r>
        <w:t xml:space="preserve"> and every diocese as we discern together our next steps in this </w:t>
      </w:r>
      <w:r w:rsidR="00846DC3">
        <w:t>journey</w:t>
      </w:r>
      <w:r>
        <w:t>.</w:t>
      </w:r>
    </w:p>
    <w:p w14:paraId="3D261C8F" w14:textId="77777777" w:rsidR="00846DC3" w:rsidRDefault="00846DC3" w:rsidP="003835AB"/>
    <w:p w14:paraId="7A227283" w14:textId="77777777" w:rsidR="00846DC3" w:rsidRDefault="00846DC3" w:rsidP="003835AB">
      <w:r>
        <w:t xml:space="preserve">Above all, any work of pruning for the sake of greater fruitfulness will require faithful listening to the Spirit and great gentleness, </w:t>
      </w:r>
      <w:proofErr w:type="gramStart"/>
      <w:r>
        <w:t>love</w:t>
      </w:r>
      <w:proofErr w:type="gramEnd"/>
      <w:r>
        <w:t xml:space="preserve"> and hope for the Church.  </w:t>
      </w:r>
    </w:p>
    <w:p w14:paraId="16900042" w14:textId="77777777" w:rsidR="00846DC3" w:rsidRDefault="00846DC3" w:rsidP="003835AB"/>
    <w:p w14:paraId="2D669069" w14:textId="77777777" w:rsidR="00846DC3" w:rsidRDefault="00846DC3" w:rsidP="003835AB">
      <w:r>
        <w:t xml:space="preserve">“Now to him who, by the power at work within us </w:t>
      </w:r>
      <w:proofErr w:type="gramStart"/>
      <w:r>
        <w:t>is able to</w:t>
      </w:r>
      <w:proofErr w:type="gramEnd"/>
      <w:r>
        <w:t xml:space="preserve"> accomplish abundantly far more than all we can ask or imagine, to him be glory in the Church and in Christ Jesus to all generations, for ever and ever. Amen”.</w:t>
      </w:r>
    </w:p>
    <w:p w14:paraId="52BEDAF8" w14:textId="77777777" w:rsidR="00846DC3" w:rsidRDefault="00846DC3" w:rsidP="003835AB"/>
    <w:p w14:paraId="7EE3393A" w14:textId="77777777" w:rsidR="00846DC3" w:rsidRDefault="00846DC3" w:rsidP="003835AB"/>
    <w:p w14:paraId="6E175DCE" w14:textId="77777777" w:rsidR="00846DC3" w:rsidRDefault="00846DC3" w:rsidP="003835AB">
      <w:r>
        <w:t>Steven Croft</w:t>
      </w:r>
    </w:p>
    <w:p w14:paraId="11768BDE" w14:textId="77777777" w:rsidR="00846DC3" w:rsidRDefault="00846DC3" w:rsidP="003835AB">
      <w:r>
        <w:t>15</w:t>
      </w:r>
      <w:r w:rsidRPr="00846DC3">
        <w:rPr>
          <w:vertAlign w:val="superscript"/>
        </w:rPr>
        <w:t>th</w:t>
      </w:r>
      <w:r>
        <w:t xml:space="preserve"> </w:t>
      </w:r>
      <w:proofErr w:type="gramStart"/>
      <w:r>
        <w:t>November,</w:t>
      </w:r>
      <w:proofErr w:type="gramEnd"/>
      <w:r>
        <w:t xml:space="preserve"> 2020</w:t>
      </w:r>
    </w:p>
    <w:p w14:paraId="0BE08A02" w14:textId="77777777" w:rsidR="00846DC3" w:rsidRDefault="00846DC3" w:rsidP="003835AB"/>
    <w:p w14:paraId="401B37B5" w14:textId="77777777" w:rsidR="00846DC3" w:rsidRDefault="00846DC3" w:rsidP="003835AB"/>
    <w:p w14:paraId="6F34F172" w14:textId="77777777" w:rsidR="00846DC3" w:rsidRPr="00846DC3" w:rsidRDefault="00846DC3" w:rsidP="003835AB">
      <w:pPr>
        <w:rPr>
          <w:i/>
          <w:iCs/>
        </w:rPr>
      </w:pPr>
      <w:r w:rsidRPr="00846DC3">
        <w:rPr>
          <w:i/>
          <w:iCs/>
        </w:rPr>
        <w:t xml:space="preserve">The Rt. Revd. </w:t>
      </w:r>
      <w:proofErr w:type="spellStart"/>
      <w:r w:rsidRPr="00846DC3">
        <w:rPr>
          <w:i/>
          <w:iCs/>
        </w:rPr>
        <w:t>Dr.</w:t>
      </w:r>
      <w:proofErr w:type="spellEnd"/>
      <w:r>
        <w:rPr>
          <w:i/>
          <w:iCs/>
        </w:rPr>
        <w:t xml:space="preserve"> </w:t>
      </w:r>
      <w:r w:rsidRPr="00846DC3">
        <w:rPr>
          <w:i/>
          <w:iCs/>
        </w:rPr>
        <w:t xml:space="preserve">Steven Croft is the Bishop of Oxford and is theological consultant to the vision and strategy process.  </w:t>
      </w:r>
    </w:p>
    <w:p w14:paraId="5D1F8252" w14:textId="77777777" w:rsidR="00846DC3" w:rsidRDefault="00846DC3" w:rsidP="003835AB"/>
    <w:p w14:paraId="1CD770D0" w14:textId="77777777" w:rsidR="00846DC3" w:rsidRDefault="00846DC3" w:rsidP="003835AB"/>
    <w:p w14:paraId="100F9A0E" w14:textId="77777777" w:rsidR="006C1CBD" w:rsidRDefault="006C1CBD" w:rsidP="003835AB"/>
    <w:p w14:paraId="4195D14B" w14:textId="77777777" w:rsidR="006C1CBD" w:rsidRDefault="006C1CBD" w:rsidP="003835AB"/>
    <w:p w14:paraId="2B8B0BA8" w14:textId="77777777" w:rsidR="005F309A" w:rsidRDefault="005F309A" w:rsidP="003835AB"/>
    <w:p w14:paraId="104AE49B" w14:textId="77777777" w:rsidR="005F309A" w:rsidRDefault="005F309A" w:rsidP="003835AB">
      <w:r>
        <w:t xml:space="preserve"> </w:t>
      </w:r>
    </w:p>
    <w:p w14:paraId="2430C71B" w14:textId="77777777" w:rsidR="005E4CDD" w:rsidRDefault="005E4CDD" w:rsidP="003835AB"/>
    <w:p w14:paraId="7E532481" w14:textId="77777777" w:rsidR="005E4CDD" w:rsidRDefault="005E4CDD" w:rsidP="003835AB"/>
    <w:p w14:paraId="56AC76ED" w14:textId="77777777" w:rsidR="005E4CDD" w:rsidRDefault="005E4CDD" w:rsidP="003835AB"/>
    <w:p w14:paraId="315B4AEC" w14:textId="77777777" w:rsidR="005E4CDD" w:rsidRDefault="005E4CDD" w:rsidP="003835AB"/>
    <w:p w14:paraId="16561DFF" w14:textId="77777777" w:rsidR="00367AB6" w:rsidRDefault="00367AB6" w:rsidP="003835AB"/>
    <w:p w14:paraId="00C98673" w14:textId="77777777" w:rsidR="00367AB6" w:rsidRDefault="00367AB6" w:rsidP="003835AB"/>
    <w:p w14:paraId="4E378FD7" w14:textId="77777777" w:rsidR="00367AB6" w:rsidRDefault="00367AB6" w:rsidP="003835AB"/>
    <w:p w14:paraId="44960F70" w14:textId="77777777" w:rsidR="00367AB6" w:rsidRDefault="00367AB6" w:rsidP="003835AB"/>
    <w:p w14:paraId="4BDB02F2" w14:textId="77777777" w:rsidR="003835AB" w:rsidRDefault="003835AB" w:rsidP="003835AB">
      <w:pPr>
        <w:jc w:val="right"/>
      </w:pPr>
    </w:p>
    <w:p w14:paraId="2C0CCDCA" w14:textId="77777777" w:rsidR="003835AB" w:rsidRDefault="003835AB" w:rsidP="003835AB">
      <w:pPr>
        <w:jc w:val="right"/>
      </w:pPr>
    </w:p>
    <w:p w14:paraId="023F89FD" w14:textId="77777777" w:rsidR="003835AB" w:rsidRDefault="003835AB"/>
    <w:sectPr w:rsidR="003835AB" w:rsidSect="006D6699">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2D99" w14:textId="77777777" w:rsidR="00B23BC8" w:rsidRDefault="00B23BC8" w:rsidP="003835AB">
      <w:r>
        <w:separator/>
      </w:r>
    </w:p>
  </w:endnote>
  <w:endnote w:type="continuationSeparator" w:id="0">
    <w:p w14:paraId="6A0C3864" w14:textId="77777777" w:rsidR="00B23BC8" w:rsidRDefault="00B23BC8" w:rsidP="0038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6499242"/>
      <w:docPartObj>
        <w:docPartGallery w:val="Page Numbers (Bottom of Page)"/>
        <w:docPartUnique/>
      </w:docPartObj>
    </w:sdtPr>
    <w:sdtEndPr>
      <w:rPr>
        <w:rStyle w:val="PageNumber"/>
      </w:rPr>
    </w:sdtEndPr>
    <w:sdtContent>
      <w:p w14:paraId="27C70F14" w14:textId="77777777" w:rsidR="00D81F7C" w:rsidRDefault="00D81F7C" w:rsidP="005826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9A3913" w14:textId="77777777" w:rsidR="00D81F7C" w:rsidRDefault="00D81F7C" w:rsidP="00D81F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0460996"/>
      <w:docPartObj>
        <w:docPartGallery w:val="Page Numbers (Bottom of Page)"/>
        <w:docPartUnique/>
      </w:docPartObj>
    </w:sdtPr>
    <w:sdtEndPr>
      <w:rPr>
        <w:rStyle w:val="PageNumber"/>
      </w:rPr>
    </w:sdtEndPr>
    <w:sdtContent>
      <w:p w14:paraId="08722CD9" w14:textId="77777777" w:rsidR="00D81F7C" w:rsidRDefault="00D81F7C" w:rsidP="005826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2F3CA1" w14:textId="77777777" w:rsidR="00D81F7C" w:rsidRDefault="00D81F7C" w:rsidP="00D81F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11FD" w14:textId="77777777" w:rsidR="00B23BC8" w:rsidRDefault="00B23BC8" w:rsidP="003835AB">
      <w:r>
        <w:separator/>
      </w:r>
    </w:p>
  </w:footnote>
  <w:footnote w:type="continuationSeparator" w:id="0">
    <w:p w14:paraId="23E12FFA" w14:textId="77777777" w:rsidR="00B23BC8" w:rsidRDefault="00B23BC8" w:rsidP="003835AB">
      <w:r>
        <w:continuationSeparator/>
      </w:r>
    </w:p>
  </w:footnote>
  <w:footnote w:id="1">
    <w:p w14:paraId="122ABFA7" w14:textId="77777777" w:rsidR="003835AB" w:rsidRDefault="003835AB">
      <w:pPr>
        <w:pStyle w:val="FootnoteText"/>
      </w:pPr>
      <w:r>
        <w:rPr>
          <w:rStyle w:val="FootnoteReference"/>
        </w:rPr>
        <w:footnoteRef/>
      </w:r>
      <w:r>
        <w:t xml:space="preserve"> </w:t>
      </w:r>
      <w:r>
        <w:rPr>
          <w:rStyle w:val="FootnoteReference"/>
        </w:rPr>
        <w:footnoteRef/>
      </w:r>
      <w:r>
        <w:t xml:space="preserve"> McKay has a fascinating article on the journey and adaptation of the original two wave cartoon here: </w:t>
      </w:r>
      <w:hyperlink r:id="rId1" w:history="1">
        <w:r w:rsidRPr="005826C5">
          <w:rPr>
            <w:rStyle w:val="Hyperlink"/>
          </w:rPr>
          <w:t>https://mackaycartoons.net/2020/03/18/wednesday-march-11-2020/</w:t>
        </w:r>
      </w:hyperlink>
    </w:p>
    <w:p w14:paraId="0D072E28" w14:textId="77777777" w:rsidR="003835AB" w:rsidRDefault="003835AB">
      <w:pPr>
        <w:pStyle w:val="FootnoteText"/>
      </w:pPr>
    </w:p>
  </w:footnote>
  <w:footnote w:id="2">
    <w:p w14:paraId="678268C1" w14:textId="77777777" w:rsidR="00D81F7C" w:rsidRDefault="00D81F7C">
      <w:pPr>
        <w:pStyle w:val="FootnoteText"/>
      </w:pPr>
      <w:r>
        <w:rPr>
          <w:rStyle w:val="FootnoteReference"/>
        </w:rPr>
        <w:footnoteRef/>
      </w:r>
      <w:r>
        <w:t xml:space="preserve"> </w:t>
      </w:r>
      <w:r>
        <w:rPr>
          <w:sz w:val="22"/>
          <w:szCs w:val="22"/>
        </w:rPr>
        <w:t>In more technical language: our Christology needs to shape our missiology which needs in turn to shape our ecclesiology.</w:t>
      </w:r>
    </w:p>
  </w:footnote>
  <w:footnote w:id="3">
    <w:p w14:paraId="10F9A51C" w14:textId="77777777" w:rsidR="00D81F7C" w:rsidRDefault="00D81F7C" w:rsidP="00D81F7C">
      <w:pPr>
        <w:pStyle w:val="FootnoteText"/>
      </w:pPr>
      <w:r>
        <w:rPr>
          <w:rStyle w:val="FootnoteReference"/>
        </w:rPr>
        <w:footnoteRef/>
      </w:r>
      <w:r>
        <w:t xml:space="preserve"> Colossians 1.15-20 and 3.12-14</w:t>
      </w:r>
    </w:p>
  </w:footnote>
  <w:footnote w:id="4">
    <w:p w14:paraId="543FD35A" w14:textId="77777777" w:rsidR="00D81F7C" w:rsidRDefault="00D81F7C" w:rsidP="00D81F7C">
      <w:pPr>
        <w:pStyle w:val="FootnoteText"/>
      </w:pPr>
      <w:r>
        <w:rPr>
          <w:rStyle w:val="FootnoteReference"/>
        </w:rPr>
        <w:footnoteRef/>
      </w:r>
      <w:r>
        <w:t xml:space="preserve"> For justice see Isaiah 5; for disciples see Luke 5; for the character of Christ see Galatians 5</w:t>
      </w:r>
    </w:p>
  </w:footnote>
  <w:footnote w:id="5">
    <w:p w14:paraId="2F9BF5AB" w14:textId="77777777" w:rsidR="00654EB7" w:rsidRDefault="00654EB7">
      <w:pPr>
        <w:pStyle w:val="FootnoteText"/>
      </w:pPr>
      <w:r>
        <w:rPr>
          <w:rStyle w:val="FootnoteReference"/>
        </w:rPr>
        <w:footnoteRef/>
      </w:r>
      <w:r>
        <w:t xml:space="preserve"> 1 Cor 12.27; 1 Peter 2.1, 1 Cor 3.16</w:t>
      </w:r>
    </w:p>
  </w:footnote>
  <w:footnote w:id="6">
    <w:p w14:paraId="0D2C7006" w14:textId="77777777" w:rsidR="00D81F7C" w:rsidRDefault="00D81F7C">
      <w:pPr>
        <w:pStyle w:val="FootnoteText"/>
      </w:pPr>
      <w:r>
        <w:rPr>
          <w:rStyle w:val="FootnoteReference"/>
        </w:rPr>
        <w:footnoteRef/>
      </w:r>
      <w:r>
        <w:t xml:space="preserve"> Echoing the Preface to Mission-shaped Church (2004) by Rowan Williams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617"/>
    <w:multiLevelType w:val="hybridMultilevel"/>
    <w:tmpl w:val="AA14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24D78"/>
    <w:multiLevelType w:val="hybridMultilevel"/>
    <w:tmpl w:val="9370C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922F4"/>
    <w:multiLevelType w:val="multilevel"/>
    <w:tmpl w:val="2B1E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5380F"/>
    <w:multiLevelType w:val="hybridMultilevel"/>
    <w:tmpl w:val="FD2AD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AB"/>
    <w:rsid w:val="000546F8"/>
    <w:rsid w:val="0008694C"/>
    <w:rsid w:val="001524DA"/>
    <w:rsid w:val="001A5A36"/>
    <w:rsid w:val="002B5E9A"/>
    <w:rsid w:val="0030353A"/>
    <w:rsid w:val="00367AB6"/>
    <w:rsid w:val="003835AB"/>
    <w:rsid w:val="003B751F"/>
    <w:rsid w:val="003C2A43"/>
    <w:rsid w:val="003F343E"/>
    <w:rsid w:val="005E4CDD"/>
    <w:rsid w:val="005F309A"/>
    <w:rsid w:val="00654EB7"/>
    <w:rsid w:val="006962AC"/>
    <w:rsid w:val="006C1CBD"/>
    <w:rsid w:val="006D6699"/>
    <w:rsid w:val="00737511"/>
    <w:rsid w:val="00846DC3"/>
    <w:rsid w:val="008C6A9D"/>
    <w:rsid w:val="008E34B7"/>
    <w:rsid w:val="00920CE6"/>
    <w:rsid w:val="009522C1"/>
    <w:rsid w:val="00B05E22"/>
    <w:rsid w:val="00B23BC8"/>
    <w:rsid w:val="00C35D7F"/>
    <w:rsid w:val="00D81F7C"/>
    <w:rsid w:val="00D90C4A"/>
    <w:rsid w:val="00E7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334E"/>
  <w14:defaultImageDpi w14:val="32767"/>
  <w15:chartTrackingRefBased/>
  <w15:docId w15:val="{0B3503A5-F6EB-9742-8289-2A7E137F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2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5AB"/>
    <w:pPr>
      <w:ind w:left="720"/>
      <w:contextualSpacing/>
    </w:pPr>
  </w:style>
  <w:style w:type="paragraph" w:styleId="FootnoteText">
    <w:name w:val="footnote text"/>
    <w:basedOn w:val="Normal"/>
    <w:link w:val="FootnoteTextChar"/>
    <w:uiPriority w:val="99"/>
    <w:semiHidden/>
    <w:unhideWhenUsed/>
    <w:rsid w:val="003835AB"/>
    <w:rPr>
      <w:sz w:val="20"/>
      <w:szCs w:val="20"/>
    </w:rPr>
  </w:style>
  <w:style w:type="character" w:customStyle="1" w:styleId="FootnoteTextChar">
    <w:name w:val="Footnote Text Char"/>
    <w:basedOn w:val="DefaultParagraphFont"/>
    <w:link w:val="FootnoteText"/>
    <w:uiPriority w:val="99"/>
    <w:semiHidden/>
    <w:rsid w:val="003835AB"/>
    <w:rPr>
      <w:sz w:val="20"/>
      <w:szCs w:val="20"/>
    </w:rPr>
  </w:style>
  <w:style w:type="character" w:styleId="FootnoteReference">
    <w:name w:val="footnote reference"/>
    <w:basedOn w:val="DefaultParagraphFont"/>
    <w:uiPriority w:val="99"/>
    <w:semiHidden/>
    <w:unhideWhenUsed/>
    <w:rsid w:val="003835AB"/>
    <w:rPr>
      <w:vertAlign w:val="superscript"/>
    </w:rPr>
  </w:style>
  <w:style w:type="character" w:styleId="Hyperlink">
    <w:name w:val="Hyperlink"/>
    <w:basedOn w:val="DefaultParagraphFont"/>
    <w:uiPriority w:val="99"/>
    <w:unhideWhenUsed/>
    <w:rsid w:val="003835AB"/>
    <w:rPr>
      <w:color w:val="0563C1" w:themeColor="hyperlink"/>
      <w:u w:val="single"/>
    </w:rPr>
  </w:style>
  <w:style w:type="character" w:styleId="UnresolvedMention">
    <w:name w:val="Unresolved Mention"/>
    <w:basedOn w:val="DefaultParagraphFont"/>
    <w:uiPriority w:val="99"/>
    <w:rsid w:val="003835AB"/>
    <w:rPr>
      <w:color w:val="605E5C"/>
      <w:shd w:val="clear" w:color="auto" w:fill="E1DFDD"/>
    </w:rPr>
  </w:style>
  <w:style w:type="character" w:styleId="FollowedHyperlink">
    <w:name w:val="FollowedHyperlink"/>
    <w:basedOn w:val="DefaultParagraphFont"/>
    <w:uiPriority w:val="99"/>
    <w:semiHidden/>
    <w:unhideWhenUsed/>
    <w:rsid w:val="003835AB"/>
    <w:rPr>
      <w:color w:val="954F72" w:themeColor="followedHyperlink"/>
      <w:u w:val="single"/>
    </w:rPr>
  </w:style>
  <w:style w:type="paragraph" w:styleId="NormalWeb">
    <w:name w:val="Normal (Web)"/>
    <w:basedOn w:val="Normal"/>
    <w:uiPriority w:val="99"/>
    <w:semiHidden/>
    <w:unhideWhenUsed/>
    <w:rsid w:val="0030353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0353A"/>
    <w:rPr>
      <w:b/>
      <w:bCs/>
    </w:rPr>
  </w:style>
  <w:style w:type="paragraph" w:styleId="Title">
    <w:name w:val="Title"/>
    <w:basedOn w:val="Normal"/>
    <w:next w:val="Normal"/>
    <w:link w:val="TitleChar"/>
    <w:uiPriority w:val="10"/>
    <w:qFormat/>
    <w:rsid w:val="009522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22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22C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522C1"/>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9522C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D81F7C"/>
    <w:pPr>
      <w:tabs>
        <w:tab w:val="center" w:pos="4513"/>
        <w:tab w:val="right" w:pos="9026"/>
      </w:tabs>
    </w:pPr>
  </w:style>
  <w:style w:type="character" w:customStyle="1" w:styleId="FooterChar">
    <w:name w:val="Footer Char"/>
    <w:basedOn w:val="DefaultParagraphFont"/>
    <w:link w:val="Footer"/>
    <w:uiPriority w:val="99"/>
    <w:rsid w:val="00D81F7C"/>
  </w:style>
  <w:style w:type="character" w:styleId="PageNumber">
    <w:name w:val="page number"/>
    <w:basedOn w:val="DefaultParagraphFont"/>
    <w:uiPriority w:val="99"/>
    <w:semiHidden/>
    <w:unhideWhenUsed/>
    <w:rsid w:val="00D8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27842">
      <w:bodyDiv w:val="1"/>
      <w:marLeft w:val="0"/>
      <w:marRight w:val="0"/>
      <w:marTop w:val="0"/>
      <w:marBottom w:val="0"/>
      <w:divBdr>
        <w:top w:val="none" w:sz="0" w:space="0" w:color="auto"/>
        <w:left w:val="none" w:sz="0" w:space="0" w:color="auto"/>
        <w:bottom w:val="none" w:sz="0" w:space="0" w:color="auto"/>
        <w:right w:val="none" w:sz="0" w:space="0" w:color="auto"/>
      </w:divBdr>
      <w:divsChild>
        <w:div w:id="178002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ackaycartoons.net/2020/03/18/wednesday-march-11-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77C99-778F-498D-9B9A-B83AA0DDFC57}"/>
</file>

<file path=customXml/itemProps2.xml><?xml version="1.0" encoding="utf-8"?>
<ds:datastoreItem xmlns:ds="http://schemas.openxmlformats.org/officeDocument/2006/customXml" ds:itemID="{A58B9304-A133-460B-BF8B-2AC946B32D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D2E890-49EB-4AED-AEB2-D1986164E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Oxford</dc:creator>
  <cp:keywords/>
  <dc:description/>
  <cp:lastModifiedBy>Jonathan Triffitt</cp:lastModifiedBy>
  <cp:revision>2</cp:revision>
  <dcterms:created xsi:type="dcterms:W3CDTF">2022-03-15T15:53:00Z</dcterms:created>
  <dcterms:modified xsi:type="dcterms:W3CDTF">2022-03-15T15:53:00Z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Order">
    <vt:r8>15300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